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飞利浦方舱CT球管技术参数及要求</w:t>
      </w:r>
    </w:p>
    <w:p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主要用途：</w:t>
      </w:r>
      <w:r>
        <w:rPr>
          <w:rFonts w:hint="eastAsia"/>
          <w:sz w:val="28"/>
          <w:szCs w:val="28"/>
        </w:rPr>
        <w:t>适用于机型Access CT</w:t>
      </w:r>
    </w:p>
    <w:p>
      <w:pPr>
        <w:numPr>
          <w:ilvl w:val="0"/>
          <w:numId w:val="0"/>
        </w:num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 技术参数及要求</w:t>
      </w:r>
    </w:p>
    <w:p>
      <w:pPr>
        <w:numPr>
          <w:ilvl w:val="0"/>
          <w:numId w:val="0"/>
        </w:numPr>
        <w:rPr>
          <w:rFonts w:hint="default"/>
          <w:sz w:val="28"/>
          <w:szCs w:val="28"/>
        </w:rPr>
      </w:pPr>
      <w:r>
        <w:rPr>
          <w:rFonts w:hint="eastAsia"/>
          <w:b/>
          <w:sz w:val="28"/>
          <w:szCs w:val="28"/>
        </w:rPr>
        <w:t>2.1 扫描次数：</w:t>
      </w:r>
      <w:r>
        <w:rPr>
          <w:rFonts w:hint="eastAsia"/>
          <w:sz w:val="28"/>
          <w:szCs w:val="28"/>
        </w:rPr>
        <w:t>保用扫描次数200000秒次以上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2.2 阳极热容量：</w:t>
      </w:r>
      <w:r>
        <w:rPr>
          <w:rFonts w:hint="default" w:ascii="Arial" w:hAnsi="Arial" w:cs="Arial"/>
          <w:sz w:val="28"/>
          <w:szCs w:val="28"/>
        </w:rPr>
        <w:t>≥</w:t>
      </w:r>
      <w:r>
        <w:rPr>
          <w:rFonts w:hint="eastAsia"/>
          <w:sz w:val="28"/>
          <w:szCs w:val="28"/>
        </w:rPr>
        <w:t>3.5MHU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2.3 套管热容量</w:t>
      </w:r>
      <w:r>
        <w:rPr>
          <w:rFonts w:hint="eastAsia"/>
          <w:sz w:val="28"/>
          <w:szCs w:val="28"/>
        </w:rPr>
        <w:t>：</w:t>
      </w:r>
      <w:r>
        <w:rPr>
          <w:rFonts w:hint="default" w:ascii="Arial" w:hAnsi="Arial" w:cs="Arial"/>
          <w:sz w:val="28"/>
          <w:szCs w:val="28"/>
        </w:rPr>
        <w:t>≥</w:t>
      </w:r>
      <w:r>
        <w:rPr>
          <w:rFonts w:hint="eastAsia"/>
          <w:sz w:val="28"/>
          <w:szCs w:val="28"/>
        </w:rPr>
        <w:t>3.5MHU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2.4 最大阳极连续热耗散</w:t>
      </w:r>
      <w:r>
        <w:rPr>
          <w:rFonts w:hint="eastAsia"/>
          <w:sz w:val="28"/>
          <w:szCs w:val="28"/>
        </w:rPr>
        <w:t>：9.9 kHU/sec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2.5 最大峰值电压</w:t>
      </w:r>
      <w:r>
        <w:rPr>
          <w:rFonts w:hint="eastAsia"/>
          <w:sz w:val="28"/>
          <w:szCs w:val="28"/>
        </w:rPr>
        <w:t>：150 kV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2.6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焦点数量：</w:t>
      </w:r>
      <w:r>
        <w:rPr>
          <w:rFonts w:hint="eastAsia"/>
          <w:sz w:val="28"/>
          <w:szCs w:val="28"/>
        </w:rPr>
        <w:t>≥2个</w:t>
      </w:r>
    </w:p>
    <w:p>
      <w:pPr>
        <w:rPr>
          <w:rFonts w:hint="default"/>
          <w:sz w:val="28"/>
          <w:szCs w:val="28"/>
        </w:rPr>
      </w:pPr>
      <w:r>
        <w:rPr>
          <w:rFonts w:hint="eastAsia"/>
          <w:b/>
          <w:sz w:val="28"/>
          <w:szCs w:val="28"/>
        </w:rPr>
        <w:t>2.7 小焦点：</w:t>
      </w:r>
      <w:r>
        <w:rPr>
          <w:rFonts w:hint="eastAsia"/>
          <w:sz w:val="28"/>
          <w:szCs w:val="28"/>
        </w:rPr>
        <w:t>0.4 mmx 0.7mm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2.8 大焦点：</w:t>
      </w:r>
      <w:r>
        <w:rPr>
          <w:rFonts w:hint="eastAsia"/>
          <w:sz w:val="28"/>
          <w:szCs w:val="28"/>
        </w:rPr>
        <w:t>0.6mm x 1.3mm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2.9 焦点最大功率持续时间：</w:t>
      </w:r>
      <w:r>
        <w:rPr>
          <w:rFonts w:hint="eastAsia"/>
          <w:sz w:val="28"/>
          <w:szCs w:val="28"/>
        </w:rPr>
        <w:t>≥10S</w:t>
      </w:r>
    </w:p>
    <w:p>
      <w:pPr>
        <w:rPr>
          <w:rFonts w:hint="default" w:cs="Calibri"/>
          <w:sz w:val="28"/>
          <w:szCs w:val="28"/>
        </w:rPr>
      </w:pPr>
      <w:r>
        <w:rPr>
          <w:rFonts w:hint="eastAsia"/>
          <w:b/>
          <w:sz w:val="28"/>
          <w:szCs w:val="28"/>
        </w:rPr>
        <w:t>2.10 阳极靶面角</w:t>
      </w:r>
      <w:r>
        <w:rPr>
          <w:rFonts w:hint="eastAsia"/>
          <w:sz w:val="28"/>
          <w:szCs w:val="28"/>
        </w:rPr>
        <w:t>：7</w:t>
      </w:r>
      <w:r>
        <w:rPr>
          <w:rFonts w:hint="default" w:cs="Calibri"/>
          <w:sz w:val="28"/>
          <w:szCs w:val="28"/>
        </w:rPr>
        <w:t>°</w:t>
      </w:r>
    </w:p>
    <w:p>
      <w:pPr>
        <w:rPr>
          <w:rFonts w:hint="default"/>
          <w:sz w:val="28"/>
          <w:szCs w:val="28"/>
        </w:rPr>
      </w:pPr>
      <w:r>
        <w:rPr>
          <w:rFonts w:hint="eastAsia" w:cs="Calibri"/>
          <w:b/>
          <w:sz w:val="28"/>
          <w:szCs w:val="28"/>
        </w:rPr>
        <w:t xml:space="preserve">2.11 </w:t>
      </w:r>
      <w:r>
        <w:rPr>
          <w:rFonts w:hint="eastAsia"/>
          <w:b/>
          <w:sz w:val="28"/>
          <w:szCs w:val="28"/>
        </w:rPr>
        <w:t>靶面材料及结构：</w:t>
      </w:r>
      <w:r>
        <w:rPr>
          <w:rFonts w:hint="eastAsia"/>
          <w:sz w:val="28"/>
          <w:szCs w:val="28"/>
        </w:rPr>
        <w:t>铼钨钼合金靶材，石墨基底</w:t>
      </w:r>
    </w:p>
    <w:p>
      <w:pPr>
        <w:rPr>
          <w:rFonts w:hint="default"/>
          <w:b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6F054D"/>
    <w:multiLevelType w:val="multilevel"/>
    <w:tmpl w:val="626F054D"/>
    <w:lvl w:ilvl="0" w:tentative="0">
      <w:start w:val="1"/>
      <w:numFmt w:val="decimal"/>
      <w:suff w:val="space"/>
      <w:lvlText w:val="%1."/>
      <w:lvlJc w:val="left"/>
      <w:rPr>
        <w:rFonts w:hint="default"/>
        <w:b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NDVjOWM1Njg4YjQ5NDVlNmIzYTJkZmI5ZDYxZGEifQ=="/>
  </w:docVars>
  <w:rsids>
    <w:rsidRoot w:val="00172A27"/>
    <w:rsid w:val="1788188F"/>
    <w:rsid w:val="75C913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0"/>
    <w:rPr>
      <w:rFonts w:hint="default"/>
      <w:sz w:val="24"/>
      <w:szCs w:val="24"/>
    </w:rPr>
  </w:style>
  <w:style w:type="table" w:default="1" w:styleId="3">
    <w:name w:val="Normal Table"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159</Words>
  <Characters>238</Characters>
  <TotalTime>0</TotalTime>
  <ScaleCrop>false</ScaleCrop>
  <LinksUpToDate>false</LinksUpToDate>
  <CharactersWithSpaces>257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2023-02-27T09:22:24Z</dcterms:created>
  <dc:creator>Administrator</dc:creator>
  <cp:lastModifiedBy>吟游</cp:lastModifiedBy>
  <dcterms:modified xsi:type="dcterms:W3CDTF">2023-02-27T09:24:13Z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D0F121C18F6E43A7A693E8FB5EA94688</vt:lpwstr>
  </property>
</Properties>
</file>