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动态心电</w:t>
      </w:r>
      <w:r>
        <w:rPr>
          <w:rFonts w:hint="eastAsia" w:ascii="宋体" w:hAnsi="宋体"/>
          <w:b/>
          <w:sz w:val="32"/>
          <w:szCs w:val="32"/>
          <w:lang w:eastAsia="zh-CN"/>
        </w:rPr>
        <w:t>图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系统技术参数</w:t>
      </w:r>
      <w:r>
        <w:rPr>
          <w:rFonts w:hint="eastAsia" w:ascii="宋体" w:hAnsi="宋体"/>
          <w:b/>
          <w:sz w:val="32"/>
          <w:szCs w:val="32"/>
          <w:lang w:eastAsia="zh-CN"/>
        </w:rPr>
        <w:t>及要求</w:t>
      </w:r>
    </w:p>
    <w:p>
      <w:pPr>
        <w:numPr>
          <w:ilvl w:val="0"/>
          <w:numId w:val="1"/>
        </w:num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记录器技术参数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  </w:t>
      </w:r>
      <w:r>
        <w:rPr>
          <w:rFonts w:hint="eastAsia" w:ascii="宋体" w:hAnsi="宋体"/>
          <w:color w:val="000000"/>
          <w:sz w:val="24"/>
          <w:szCs w:val="24"/>
        </w:rPr>
        <w:t>导联数目：</w:t>
      </w:r>
      <w:r>
        <w:rPr>
          <w:rFonts w:ascii="宋体" w:hAnsi="宋体"/>
          <w:color w:val="000000"/>
          <w:sz w:val="24"/>
          <w:szCs w:val="24"/>
        </w:rPr>
        <w:t>12</w:t>
      </w:r>
      <w:r>
        <w:rPr>
          <w:rFonts w:hint="eastAsia" w:ascii="宋体" w:hAnsi="宋体"/>
          <w:color w:val="000000"/>
          <w:sz w:val="24"/>
          <w:szCs w:val="24"/>
        </w:rPr>
        <w:t>导联</w:t>
      </w:r>
      <w:r>
        <w:rPr>
          <w:rFonts w:ascii="宋体" w:hAnsi="宋体"/>
          <w:color w:val="000000"/>
          <w:sz w:val="24"/>
          <w:szCs w:val="24"/>
        </w:rPr>
        <w:t>/3</w:t>
      </w:r>
      <w:r>
        <w:rPr>
          <w:rFonts w:hint="eastAsia" w:ascii="宋体" w:hAnsi="宋体"/>
          <w:color w:val="000000"/>
          <w:sz w:val="24"/>
          <w:szCs w:val="24"/>
        </w:rPr>
        <w:t>导联二合一，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可</w:t>
      </w:r>
      <w:r>
        <w:rPr>
          <w:rFonts w:hint="eastAsia" w:ascii="宋体" w:hAnsi="宋体"/>
          <w:color w:val="000000"/>
          <w:sz w:val="24"/>
          <w:szCs w:val="24"/>
        </w:rPr>
        <w:t>自动识别导联线类型，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具有</w:t>
      </w:r>
      <w:r>
        <w:rPr>
          <w:rFonts w:ascii="宋体" w:hAnsi="宋体"/>
          <w:color w:val="000000"/>
          <w:sz w:val="24"/>
          <w:szCs w:val="24"/>
        </w:rPr>
        <w:t>12</w:t>
      </w:r>
      <w:r>
        <w:rPr>
          <w:rFonts w:hint="eastAsia" w:ascii="宋体" w:hAnsi="宋体"/>
          <w:color w:val="000000"/>
          <w:sz w:val="24"/>
          <w:szCs w:val="24"/>
        </w:rPr>
        <w:t>导联和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导联两种记录模式。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1.2  </w:t>
      </w:r>
      <w:r>
        <w:rPr>
          <w:rFonts w:hint="eastAsia" w:ascii="宋体" w:hAnsi="宋体"/>
          <w:color w:val="000000"/>
          <w:sz w:val="24"/>
          <w:szCs w:val="24"/>
        </w:rPr>
        <w:t>工作模式：</w:t>
      </w:r>
      <w:r>
        <w:rPr>
          <w:rFonts w:ascii="宋体" w:hAnsi="宋体"/>
          <w:color w:val="000000"/>
          <w:sz w:val="24"/>
          <w:szCs w:val="24"/>
        </w:rPr>
        <w:t>3/12</w:t>
      </w:r>
      <w:r>
        <w:rPr>
          <w:rFonts w:hint="eastAsia" w:ascii="宋体" w:hAnsi="宋体"/>
          <w:color w:val="000000"/>
          <w:sz w:val="24"/>
          <w:szCs w:val="24"/>
        </w:rPr>
        <w:t>导联连续无压缩数字式记录；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1.3  </w:t>
      </w:r>
      <w:r>
        <w:rPr>
          <w:rFonts w:hint="eastAsia" w:ascii="宋体" w:hAnsi="宋体"/>
          <w:color w:val="000000"/>
          <w:sz w:val="24"/>
          <w:szCs w:val="24"/>
        </w:rPr>
        <w:t>采样率</w:t>
      </w:r>
      <w:r>
        <w:rPr>
          <w:rFonts w:ascii="宋体" w:hAnsi="宋体"/>
          <w:color w:val="000000"/>
          <w:sz w:val="24"/>
          <w:szCs w:val="24"/>
        </w:rPr>
        <w:t>250</w:t>
      </w:r>
      <w:r>
        <w:rPr>
          <w:rFonts w:hint="eastAsia" w:ascii="宋体" w:hAnsi="宋体"/>
          <w:color w:val="000000"/>
          <w:sz w:val="24"/>
          <w:szCs w:val="24"/>
        </w:rPr>
        <w:t>～</w:t>
      </w:r>
      <w:r>
        <w:rPr>
          <w:rFonts w:ascii="宋体" w:hAnsi="宋体"/>
          <w:color w:val="000000"/>
          <w:sz w:val="24"/>
          <w:szCs w:val="24"/>
        </w:rPr>
        <w:t>1000</w:t>
      </w:r>
      <w:r>
        <w:rPr>
          <w:rFonts w:hint="eastAsia" w:ascii="宋体" w:hAnsi="宋体"/>
          <w:color w:val="000000"/>
          <w:sz w:val="24"/>
          <w:szCs w:val="24"/>
        </w:rPr>
        <w:t>点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秒可调，最高可达</w:t>
      </w:r>
      <w:r>
        <w:rPr>
          <w:rFonts w:ascii="宋体" w:hAnsi="宋体"/>
          <w:color w:val="000000"/>
          <w:sz w:val="24"/>
          <w:szCs w:val="24"/>
        </w:rPr>
        <w:t>32000</w:t>
      </w:r>
      <w:r>
        <w:rPr>
          <w:rFonts w:hint="eastAsia" w:ascii="宋体" w:hAnsi="宋体"/>
          <w:color w:val="000000"/>
          <w:sz w:val="24"/>
          <w:szCs w:val="24"/>
        </w:rPr>
        <w:t>点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秒；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1.4  </w:t>
      </w:r>
      <w:r>
        <w:rPr>
          <w:rFonts w:hint="eastAsia" w:ascii="宋体" w:hAnsi="宋体"/>
          <w:color w:val="000000"/>
          <w:sz w:val="24"/>
          <w:szCs w:val="24"/>
        </w:rPr>
        <w:t>频率特性：</w:t>
      </w:r>
      <w:r>
        <w:rPr>
          <w:rFonts w:ascii="宋体" w:hAnsi="宋体"/>
          <w:color w:val="000000"/>
          <w:sz w:val="24"/>
          <w:szCs w:val="24"/>
        </w:rPr>
        <w:t>0.05</w:t>
      </w:r>
      <w:r>
        <w:rPr>
          <w:rFonts w:hint="eastAsia" w:ascii="宋体" w:hAnsi="宋体"/>
          <w:color w:val="000000"/>
          <w:sz w:val="24"/>
          <w:szCs w:val="24"/>
        </w:rPr>
        <w:t>～</w:t>
      </w:r>
      <w:r>
        <w:rPr>
          <w:rFonts w:ascii="宋体" w:hAnsi="宋体"/>
          <w:color w:val="000000"/>
          <w:sz w:val="24"/>
          <w:szCs w:val="24"/>
        </w:rPr>
        <w:t>240Hz</w:t>
      </w:r>
      <w:r>
        <w:rPr>
          <w:rFonts w:hint="eastAsia" w:ascii="宋体" w:hAnsi="宋体"/>
          <w:color w:val="000000"/>
          <w:sz w:val="24"/>
          <w:szCs w:val="24"/>
        </w:rPr>
        <w:t>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1.5  </w:t>
      </w:r>
      <w:r>
        <w:rPr>
          <w:rFonts w:hint="eastAsia" w:ascii="宋体" w:hAnsi="宋体"/>
          <w:color w:val="000000"/>
          <w:sz w:val="24"/>
          <w:szCs w:val="24"/>
        </w:rPr>
        <w:t>记录时间：全信息，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节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号电池支持连续记录长达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hint="eastAsia" w:ascii="宋体" w:hAnsi="宋体"/>
          <w:color w:val="000000"/>
          <w:sz w:val="24"/>
          <w:szCs w:val="24"/>
        </w:rPr>
        <w:t>天，支持不断电更换电池功能，可进行</w:t>
      </w:r>
      <w:r>
        <w:rPr>
          <w:rFonts w:ascii="宋体" w:hAnsi="宋体"/>
          <w:color w:val="000000"/>
          <w:sz w:val="24"/>
          <w:szCs w:val="24"/>
        </w:rPr>
        <w:t>30</w:t>
      </w:r>
      <w:r>
        <w:rPr>
          <w:rFonts w:hint="eastAsia" w:ascii="宋体" w:hAnsi="宋体"/>
          <w:color w:val="000000"/>
          <w:sz w:val="24"/>
          <w:szCs w:val="24"/>
        </w:rPr>
        <w:t>天长程连续监测，均通过记录盒设置；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1.6  </w:t>
      </w:r>
      <w:r>
        <w:rPr>
          <w:rFonts w:hint="eastAsia" w:ascii="宋体" w:hAnsi="宋体"/>
          <w:color w:val="000000"/>
          <w:sz w:val="24"/>
          <w:szCs w:val="24"/>
        </w:rPr>
        <w:t>存储媒介：</w:t>
      </w:r>
      <w:r>
        <w:rPr>
          <w:rFonts w:ascii="宋体" w:hAnsi="宋体"/>
          <w:color w:val="000000"/>
          <w:sz w:val="24"/>
          <w:szCs w:val="24"/>
        </w:rPr>
        <w:t>SD</w:t>
      </w:r>
      <w:r>
        <w:rPr>
          <w:rFonts w:hint="eastAsia" w:ascii="宋体" w:hAnsi="宋体"/>
          <w:color w:val="000000"/>
          <w:sz w:val="24"/>
          <w:szCs w:val="24"/>
        </w:rPr>
        <w:t>卡（</w:t>
      </w:r>
      <w:r>
        <w:rPr>
          <w:rFonts w:ascii="宋体" w:hAnsi="宋体"/>
          <w:color w:val="000000"/>
          <w:sz w:val="24"/>
          <w:szCs w:val="24"/>
        </w:rPr>
        <w:t>8GB</w:t>
      </w:r>
      <w:r>
        <w:rPr>
          <w:rFonts w:hint="eastAsia" w:ascii="宋体" w:hAnsi="宋体"/>
          <w:color w:val="000000"/>
          <w:sz w:val="24"/>
          <w:szCs w:val="24"/>
        </w:rPr>
        <w:t>～</w:t>
      </w:r>
      <w:r>
        <w:rPr>
          <w:rFonts w:ascii="宋体" w:hAnsi="宋体"/>
          <w:color w:val="000000"/>
          <w:sz w:val="24"/>
          <w:szCs w:val="24"/>
        </w:rPr>
        <w:t>32GB</w:t>
      </w:r>
      <w:r>
        <w:rPr>
          <w:rFonts w:hint="eastAsia" w:ascii="宋体" w:hAnsi="宋体"/>
          <w:color w:val="000000"/>
          <w:sz w:val="24"/>
          <w:szCs w:val="24"/>
        </w:rPr>
        <w:t>），可扩展；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1.7  </w:t>
      </w:r>
      <w:r>
        <w:rPr>
          <w:rFonts w:ascii="宋体" w:hAnsi="宋体"/>
          <w:color w:val="000000"/>
          <w:sz w:val="24"/>
          <w:szCs w:val="24"/>
        </w:rPr>
        <w:t>ECG</w:t>
      </w:r>
      <w:r>
        <w:rPr>
          <w:rFonts w:hint="eastAsia" w:ascii="宋体" w:hAnsi="宋体"/>
          <w:color w:val="000000"/>
          <w:sz w:val="24"/>
          <w:szCs w:val="24"/>
        </w:rPr>
        <w:t>显示：</w:t>
      </w:r>
      <w:r>
        <w:rPr>
          <w:rFonts w:ascii="宋体" w:hAnsi="宋体"/>
          <w:color w:val="000000"/>
          <w:sz w:val="24"/>
          <w:szCs w:val="24"/>
        </w:rPr>
        <w:t>OLED</w:t>
      </w:r>
      <w:r>
        <w:rPr>
          <w:rFonts w:hint="eastAsia" w:ascii="宋体" w:hAnsi="宋体"/>
          <w:color w:val="000000"/>
          <w:sz w:val="24"/>
          <w:szCs w:val="24"/>
        </w:rPr>
        <w:t>显示彩色文字和波形，支持中、英文操作界面，记录过程中能够随时查看心电图波形，提供记录时间和心电波形之间的任意切换；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1.8  </w:t>
      </w:r>
      <w:r>
        <w:rPr>
          <w:rFonts w:ascii="宋体" w:hAnsi="宋体"/>
          <w:color w:val="000000"/>
          <w:sz w:val="24"/>
          <w:szCs w:val="24"/>
        </w:rPr>
        <w:t>A/D</w:t>
      </w:r>
      <w:r>
        <w:rPr>
          <w:rFonts w:hint="eastAsia" w:ascii="宋体" w:hAnsi="宋体"/>
          <w:color w:val="000000"/>
          <w:sz w:val="24"/>
          <w:szCs w:val="24"/>
        </w:rPr>
        <w:t>精度：</w:t>
      </w:r>
      <w:r>
        <w:rPr>
          <w:rFonts w:ascii="宋体" w:hAnsi="宋体"/>
          <w:color w:val="000000"/>
          <w:sz w:val="24"/>
          <w:szCs w:val="24"/>
        </w:rPr>
        <w:t>24</w:t>
      </w:r>
      <w:r>
        <w:rPr>
          <w:rFonts w:hint="eastAsia" w:ascii="宋体" w:hAnsi="宋体"/>
          <w:color w:val="000000"/>
          <w:sz w:val="24"/>
          <w:szCs w:val="24"/>
        </w:rPr>
        <w:t>位</w:t>
      </w:r>
      <w:r>
        <w:rPr>
          <w:rFonts w:ascii="宋体" w:hAnsi="宋体"/>
          <w:color w:val="000000"/>
          <w:sz w:val="24"/>
          <w:szCs w:val="24"/>
        </w:rPr>
        <w:t>A/D</w:t>
      </w:r>
      <w:r>
        <w:rPr>
          <w:rFonts w:hint="eastAsia" w:ascii="宋体" w:hAnsi="宋体"/>
          <w:color w:val="000000"/>
          <w:sz w:val="24"/>
          <w:szCs w:val="24"/>
        </w:rPr>
        <w:t>转换精度，通过软件可放大看到高质量的心电图波形；增益：</w:t>
      </w:r>
      <w:r>
        <w:rPr>
          <w:rFonts w:ascii="宋体" w:hAnsi="宋体"/>
          <w:color w:val="000000"/>
          <w:sz w:val="24"/>
          <w:szCs w:val="24"/>
        </w:rPr>
        <w:t>0.5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1.9  可</w:t>
      </w:r>
      <w:r>
        <w:rPr>
          <w:rFonts w:hint="eastAsia" w:ascii="宋体" w:hAnsi="宋体"/>
          <w:color w:val="000000"/>
          <w:sz w:val="24"/>
          <w:szCs w:val="24"/>
        </w:rPr>
        <w:t>自动检测电池电量、导联线连接、闪存卡等，提示电池电量不足，导联线干扰和闪存卡不良等报警提示，蜂鸣器可选择关闭。欠压检测：自动检测电池电量，提示报警电池电量不足；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1.10  </w:t>
      </w:r>
      <w:r>
        <w:rPr>
          <w:rFonts w:hint="eastAsia" w:ascii="宋体" w:hAnsi="宋体"/>
          <w:color w:val="000000"/>
          <w:sz w:val="24"/>
          <w:szCs w:val="24"/>
        </w:rPr>
        <w:t>记录器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  <w:szCs w:val="24"/>
        </w:rPr>
        <w:t>具有蓝牙功能，采集的心电波形可通过蓝牙通讯方式发送到接收设备，接收设备可以通过蓝牙通讯对记录器参数进行设置</w:t>
      </w:r>
      <w:r>
        <w:rPr>
          <w:rFonts w:ascii="宋体"/>
          <w:color w:val="000000"/>
          <w:sz w:val="24"/>
          <w:szCs w:val="24"/>
        </w:rPr>
        <w:t>,</w:t>
      </w:r>
      <w:r>
        <w:rPr>
          <w:rFonts w:hint="eastAsia" w:ascii="宋体" w:hAnsi="宋体"/>
          <w:color w:val="000000"/>
          <w:sz w:val="24"/>
          <w:szCs w:val="24"/>
        </w:rPr>
        <w:t>设置类型包括记录时间、电极脱落报警、电池类型、事件开关、心率参数、停博事件等。具有数据保护功能，对未经分析的数据提供删除提示，防止错误删除病人数据。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1.11  </w:t>
      </w:r>
      <w:r>
        <w:rPr>
          <w:rFonts w:hint="eastAsia" w:ascii="宋体" w:hAnsi="宋体"/>
          <w:color w:val="000000"/>
          <w:sz w:val="24"/>
          <w:szCs w:val="24"/>
        </w:rPr>
        <w:t>记录器对有害进液的防护程度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不低于</w:t>
      </w:r>
      <w:r>
        <w:rPr>
          <w:rFonts w:ascii="宋体" w:hAnsi="宋体"/>
          <w:color w:val="000000"/>
          <w:sz w:val="24"/>
          <w:szCs w:val="24"/>
        </w:rPr>
        <w:t>IPX6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1.12  </w:t>
      </w:r>
      <w:r>
        <w:rPr>
          <w:rFonts w:hint="eastAsia" w:ascii="宋体" w:hAnsi="宋体"/>
          <w:color w:val="000000"/>
          <w:sz w:val="24"/>
          <w:szCs w:val="24"/>
        </w:rPr>
        <w:t>事件按钮：支持记录过程中突发不适等事件按钮功能；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1.13  </w:t>
      </w:r>
      <w:r>
        <w:rPr>
          <w:rFonts w:hint="eastAsia" w:ascii="宋体" w:hAnsi="宋体"/>
          <w:color w:val="000000"/>
          <w:sz w:val="24"/>
          <w:szCs w:val="24"/>
        </w:rPr>
        <w:t>电子标签：支持电子预约登记，防止不同患者间数据混淆；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1.14  </w:t>
      </w:r>
      <w:r>
        <w:rPr>
          <w:rFonts w:hint="eastAsia" w:ascii="宋体" w:hAnsi="宋体"/>
          <w:color w:val="000000"/>
          <w:sz w:val="24"/>
          <w:szCs w:val="24"/>
        </w:rPr>
        <w:t>回放接口：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至少具有</w:t>
      </w:r>
      <w:r>
        <w:rPr>
          <w:rFonts w:ascii="宋体" w:hAnsi="宋体"/>
          <w:color w:val="000000"/>
          <w:sz w:val="24"/>
          <w:szCs w:val="24"/>
        </w:rPr>
        <w:t>USB</w:t>
      </w:r>
      <w:r>
        <w:rPr>
          <w:rFonts w:hint="eastAsia" w:ascii="宋体" w:hAnsi="宋体"/>
          <w:color w:val="000000"/>
          <w:sz w:val="24"/>
          <w:szCs w:val="24"/>
        </w:rPr>
        <w:t>数据线</w:t>
      </w:r>
      <w:r>
        <w:rPr>
          <w:rFonts w:ascii="宋体" w:hAnsi="宋体"/>
          <w:color w:val="000000"/>
          <w:sz w:val="24"/>
          <w:szCs w:val="24"/>
        </w:rPr>
        <w:t>/SD</w:t>
      </w:r>
      <w:r>
        <w:rPr>
          <w:rFonts w:hint="eastAsia" w:ascii="宋体" w:hAnsi="宋体"/>
          <w:color w:val="000000"/>
          <w:sz w:val="24"/>
          <w:szCs w:val="24"/>
        </w:rPr>
        <w:t>卡读卡器两种通讯方式；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1.15  </w:t>
      </w:r>
      <w:r>
        <w:rPr>
          <w:rFonts w:hint="eastAsia" w:ascii="宋体" w:hAnsi="宋体"/>
          <w:color w:val="000000"/>
          <w:sz w:val="24"/>
          <w:szCs w:val="24"/>
        </w:rPr>
        <w:t>体位监测：内置三维加速度传感器，支持体位运动信息；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1.16  </w:t>
      </w:r>
      <w:r>
        <w:rPr>
          <w:rFonts w:hint="eastAsia" w:ascii="宋体" w:hAnsi="宋体"/>
          <w:color w:val="000000"/>
          <w:sz w:val="24"/>
          <w:szCs w:val="24"/>
        </w:rPr>
        <w:t>电源：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节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号（</w:t>
      </w:r>
      <w:r>
        <w:rPr>
          <w:rFonts w:ascii="宋体" w:hAnsi="宋体"/>
          <w:color w:val="000000"/>
          <w:sz w:val="24"/>
          <w:szCs w:val="24"/>
        </w:rPr>
        <w:t>AA</w:t>
      </w:r>
      <w:r>
        <w:rPr>
          <w:rFonts w:hint="eastAsia" w:ascii="宋体" w:hAnsi="宋体"/>
          <w:color w:val="000000"/>
          <w:sz w:val="24"/>
          <w:szCs w:val="24"/>
        </w:rPr>
        <w:t>）电池；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1.17  </w:t>
      </w:r>
      <w:r>
        <w:rPr>
          <w:rFonts w:hint="eastAsia" w:ascii="宋体" w:hAnsi="宋体"/>
          <w:color w:val="000000"/>
          <w:sz w:val="24"/>
          <w:szCs w:val="24"/>
        </w:rPr>
        <w:t>尺寸≤</w:t>
      </w:r>
      <w:r>
        <w:rPr>
          <w:rFonts w:ascii="宋体" w:hAnsi="宋体"/>
          <w:color w:val="000000"/>
          <w:sz w:val="24"/>
          <w:szCs w:val="24"/>
        </w:rPr>
        <w:t>80mm</w:t>
      </w:r>
      <w:r>
        <w:rPr>
          <w:rFonts w:hint="eastAsia" w:ascii="宋体" w:hAnsi="宋体"/>
          <w:color w:val="000000"/>
          <w:sz w:val="24"/>
          <w:szCs w:val="24"/>
        </w:rPr>
        <w:t>×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60</w:t>
      </w:r>
      <w:r>
        <w:rPr>
          <w:rFonts w:ascii="宋体" w:hAnsi="宋体"/>
          <w:color w:val="000000"/>
          <w:sz w:val="24"/>
          <w:szCs w:val="24"/>
        </w:rPr>
        <w:t>mm</w:t>
      </w:r>
      <w:r>
        <w:rPr>
          <w:rFonts w:hint="eastAsia" w:ascii="宋体" w:hAnsi="宋体"/>
          <w:color w:val="000000"/>
          <w:sz w:val="24"/>
          <w:szCs w:val="24"/>
        </w:rPr>
        <w:t>×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</w:t>
      </w:r>
      <w:r>
        <w:rPr>
          <w:rFonts w:ascii="宋体" w:hAnsi="宋体"/>
          <w:color w:val="000000"/>
          <w:sz w:val="24"/>
          <w:szCs w:val="24"/>
        </w:rPr>
        <w:t>mm</w:t>
      </w:r>
      <w:r>
        <w:rPr>
          <w:rFonts w:hint="eastAsia" w:ascii="宋体" w:hAnsi="宋体"/>
          <w:color w:val="000000"/>
          <w:sz w:val="24"/>
          <w:szCs w:val="24"/>
        </w:rPr>
        <w:t>；重量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≤65</w:t>
      </w:r>
      <w:r>
        <w:rPr>
          <w:rFonts w:hint="eastAsia" w:ascii="宋体" w:hAnsi="宋体"/>
          <w:color w:val="000000"/>
          <w:sz w:val="24"/>
          <w:szCs w:val="24"/>
        </w:rPr>
        <w:t>克；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1.18  </w:t>
      </w:r>
      <w:r>
        <w:rPr>
          <w:rFonts w:hint="eastAsia" w:ascii="宋体" w:hAnsi="宋体"/>
          <w:color w:val="000000"/>
          <w:sz w:val="24"/>
          <w:szCs w:val="24"/>
        </w:rPr>
        <w:t>兼容性：可与多种第三方分析软件兼容；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软件功能及特点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2.1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中文操作界面，兼容3导/12导数据分析。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   </w:t>
      </w:r>
      <w:r>
        <w:rPr>
          <w:rFonts w:hint="eastAsia" w:ascii="宋体" w:hAnsi="宋体" w:eastAsia="宋体" w:cs="宋体"/>
          <w:sz w:val="24"/>
          <w:szCs w:val="24"/>
        </w:rPr>
        <w:t>软件可根据病例建立时间或者病例类型建立文件夹分类管理，方便查询统计；在病例列表当中可直接查看病人报告结论。对可移动型存储设备（光盘、移动硬盘、U盘）具有输入输出功能，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做病例备份；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2.3   </w:t>
      </w:r>
      <w:r>
        <w:rPr>
          <w:rFonts w:hint="eastAsia" w:ascii="宋体" w:hAnsi="宋体" w:eastAsia="宋体" w:cs="宋体"/>
          <w:sz w:val="24"/>
          <w:szCs w:val="24"/>
        </w:rPr>
        <w:t>可人工设定分析开始和终止时间，提供分析参数的重新设置，根据不同的临床需求可以进行分析功能的场景设置，以便实现分析的流程化。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2.4   </w:t>
      </w:r>
      <w:r>
        <w:rPr>
          <w:rFonts w:hint="eastAsia" w:ascii="宋体" w:hAnsi="宋体" w:eastAsia="宋体" w:cs="宋体"/>
          <w:sz w:val="24"/>
          <w:szCs w:val="24"/>
        </w:rPr>
        <w:t>12通道同步分析，可任意选择主通道和辅助通道分析设置。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2.5   </w:t>
      </w:r>
      <w:r>
        <w:rPr>
          <w:rFonts w:hint="eastAsia" w:ascii="宋体" w:hAnsi="宋体" w:eastAsia="宋体" w:cs="宋体"/>
          <w:sz w:val="24"/>
          <w:szCs w:val="24"/>
        </w:rPr>
        <w:t>采用多级模板分析技术，提供总模板、二级子模板和心搏三级分析和编辑功能。总模板包含房早、室早、正常、伪差、未知等类型，提供模板合并功能。具有伪差自动识别，将伪差与未知心搏分类统计。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2.6   </w:t>
      </w:r>
      <w:r>
        <w:rPr>
          <w:rFonts w:hint="eastAsia" w:ascii="宋体" w:hAnsi="宋体" w:eastAsia="宋体" w:cs="宋体"/>
          <w:sz w:val="24"/>
          <w:szCs w:val="24"/>
        </w:rPr>
        <w:t>提供心搏直方图以及心搏散点。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2.7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eastAsia="宋体" w:cs="宋体"/>
          <w:sz w:val="24"/>
          <w:szCs w:val="24"/>
        </w:rPr>
        <w:t>心搏叠加显示窗口，同时提供对心搏叠加显示窗的心搏提供重新归类的编辑功能。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2.8   </w:t>
      </w:r>
      <w:r>
        <w:rPr>
          <w:rFonts w:hint="eastAsia" w:ascii="宋体" w:hAnsi="宋体" w:eastAsia="宋体" w:cs="宋体"/>
          <w:sz w:val="24"/>
          <w:szCs w:val="24"/>
        </w:rPr>
        <w:t>提供反混淆（DEMIX）心搏叠加分析功能，提供1000/2000等多心搏叠加显示和分析，对自动归类错误以及疑难的心搏提供很好的判断工具。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2.9   </w:t>
      </w:r>
      <w:r>
        <w:rPr>
          <w:rFonts w:hint="eastAsia" w:ascii="宋体" w:hAnsi="宋体" w:eastAsia="宋体" w:cs="宋体"/>
          <w:sz w:val="24"/>
          <w:szCs w:val="24"/>
        </w:rPr>
        <w:t>具有心率变异性(HRV)分析功能，包括时域，频域分析和LORENZE散点图分析；提供5分钟、24小时心率变异性分析数据及图表。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2.10  </w:t>
      </w:r>
      <w:r>
        <w:rPr>
          <w:rFonts w:hint="eastAsia" w:ascii="宋体" w:hAnsi="宋体" w:eastAsia="宋体" w:cs="宋体"/>
          <w:sz w:val="24"/>
          <w:szCs w:val="24"/>
        </w:rPr>
        <w:t>专门程序提供房颤、房扑自动分析功能。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心搏能量分布谱技术及瀑布图显示分析技术，起搏分析可以准确到心搏，提供独立的房颤、房扑分析报告。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2.11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起搏器分析功能，适用AAI、VVI、DDD等多种起搏器，提供独立起搏分析报告。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2.12  </w:t>
      </w:r>
      <w:r>
        <w:rPr>
          <w:rFonts w:hint="eastAsia" w:ascii="宋体" w:hAnsi="宋体" w:eastAsia="宋体" w:cs="宋体"/>
          <w:sz w:val="24"/>
          <w:szCs w:val="24"/>
        </w:rPr>
        <w:t>独立的12导联ST扫描分析功能，并提供独立的ST分析报告，自动分析抬高和压低类型，提供心肌缺血总负荷。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2.13  </w:t>
      </w:r>
      <w:r>
        <w:rPr>
          <w:rFonts w:hint="eastAsia" w:ascii="宋体" w:hAnsi="宋体" w:eastAsia="宋体" w:cs="宋体"/>
          <w:sz w:val="24"/>
          <w:szCs w:val="24"/>
        </w:rPr>
        <w:t>具有心率震荡（HRT）分析功能；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2.14  </w:t>
      </w:r>
      <w:r>
        <w:rPr>
          <w:rFonts w:hint="eastAsia" w:ascii="宋体" w:hAnsi="宋体" w:eastAsia="宋体" w:cs="宋体"/>
          <w:sz w:val="24"/>
          <w:szCs w:val="24"/>
        </w:rPr>
        <w:t>具有全程心向量和心室晚电位分析功能；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2.15  </w:t>
      </w:r>
      <w:r>
        <w:rPr>
          <w:rFonts w:hint="eastAsia" w:ascii="宋体" w:hAnsi="宋体" w:eastAsia="宋体" w:cs="宋体"/>
          <w:sz w:val="24"/>
          <w:szCs w:val="24"/>
        </w:rPr>
        <w:t>提供T波电交替分析功能；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2.16  </w:t>
      </w:r>
      <w:r>
        <w:rPr>
          <w:rFonts w:hint="eastAsia" w:ascii="宋体" w:hAnsi="宋体" w:eastAsia="宋体" w:cs="宋体"/>
          <w:sz w:val="24"/>
          <w:szCs w:val="24"/>
        </w:rPr>
        <w:t>提供睡眠呼吸暂停综合症分析功能；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2.17  </w:t>
      </w:r>
      <w:r>
        <w:rPr>
          <w:rFonts w:hint="eastAsia" w:ascii="宋体" w:hAnsi="宋体" w:eastAsia="宋体" w:cs="宋体"/>
          <w:sz w:val="24"/>
          <w:szCs w:val="24"/>
        </w:rPr>
        <w:t>提供心率减速力分析功能；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2.18  </w:t>
      </w:r>
      <w:r>
        <w:rPr>
          <w:rFonts w:hint="eastAsia" w:ascii="宋体" w:hAnsi="宋体" w:eastAsia="宋体" w:cs="宋体"/>
          <w:sz w:val="24"/>
          <w:szCs w:val="24"/>
        </w:rPr>
        <w:t>软件</w:t>
      </w:r>
      <w:r>
        <w:rPr>
          <w:rFonts w:hint="eastAsia" w:ascii="宋体" w:hAnsi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心搏颜色改变。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2.19  </w:t>
      </w:r>
      <w:r>
        <w:rPr>
          <w:rFonts w:hint="eastAsia" w:ascii="宋体" w:hAnsi="宋体" w:eastAsia="宋体" w:cs="宋体"/>
          <w:sz w:val="24"/>
          <w:szCs w:val="24"/>
        </w:rPr>
        <w:t>片段图编辑功能，可对保存的片段图打印的导联数量、打印长度、增益进行编辑。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2.20  </w:t>
      </w:r>
      <w:r>
        <w:rPr>
          <w:rFonts w:hint="eastAsia" w:ascii="宋体" w:hAnsi="宋体" w:eastAsia="宋体" w:cs="宋体"/>
          <w:sz w:val="24"/>
          <w:szCs w:val="24"/>
        </w:rPr>
        <w:t>具有网络化功能，提供专门的客户端和分析端软件，可接入医院局域网或互联网，原始数据及电子报告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传输和共享。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2.21  </w:t>
      </w:r>
      <w:r>
        <w:rPr>
          <w:rFonts w:hint="eastAsia" w:ascii="宋体" w:hAnsi="宋体" w:eastAsia="宋体" w:cs="宋体"/>
          <w:sz w:val="24"/>
          <w:szCs w:val="24"/>
        </w:rPr>
        <w:t>网络化功能采用数据库管理方式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数据的统一管理，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进行病例的查询、统计和分析。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2.22  </w:t>
      </w:r>
      <w:r>
        <w:rPr>
          <w:rFonts w:hint="eastAsia" w:ascii="宋体" w:hAnsi="宋体" w:eastAsia="宋体" w:cs="宋体"/>
          <w:sz w:val="24"/>
          <w:szCs w:val="24"/>
        </w:rPr>
        <w:t>软件可支持打印彩色报告，支持报告首页抬头自定义。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2.23  </w:t>
      </w:r>
      <w:r>
        <w:rPr>
          <w:rFonts w:hint="eastAsia" w:ascii="宋体" w:hAnsi="宋体" w:eastAsia="宋体" w:cs="宋体"/>
          <w:sz w:val="24"/>
          <w:szCs w:val="24"/>
        </w:rPr>
        <w:t>软件支持读入动态血压监测数据，生成动态心电与动态血压对照报告。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2.24  </w:t>
      </w:r>
      <w:r>
        <w:rPr>
          <w:rFonts w:hint="eastAsia" w:ascii="宋体" w:hAnsi="宋体" w:eastAsia="宋体" w:cs="宋体"/>
          <w:sz w:val="24"/>
          <w:szCs w:val="24"/>
        </w:rPr>
        <w:t>支持电子邮件发送动态心电数据和报告。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2.25  </w:t>
      </w:r>
      <w:r>
        <w:rPr>
          <w:rFonts w:hint="eastAsia" w:ascii="宋体" w:hAnsi="宋体" w:eastAsia="宋体" w:cs="宋体"/>
          <w:sz w:val="24"/>
          <w:szCs w:val="24"/>
        </w:rPr>
        <w:t>支持包括中文、英文、法文、德文、西班牙文、俄文、意大利文、葡萄牙文、匈牙利文、波兰文等多国语言。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2.26  </w:t>
      </w:r>
      <w:r>
        <w:rPr>
          <w:rFonts w:hint="eastAsia" w:ascii="宋体" w:hAnsi="宋体" w:eastAsia="宋体" w:cs="宋体"/>
          <w:sz w:val="24"/>
          <w:szCs w:val="24"/>
        </w:rPr>
        <w:t>软件支持多天记录及分析：12导3天，3导7天。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2.27  </w:t>
      </w:r>
      <w:r>
        <w:rPr>
          <w:rFonts w:hint="eastAsia" w:ascii="宋体" w:hAnsi="宋体" w:eastAsia="宋体" w:cs="宋体"/>
          <w:sz w:val="24"/>
          <w:szCs w:val="24"/>
        </w:rPr>
        <w:t>软件支持美国H1L7网络接口，支持DICOM影像接口，支持德国GDT接口，支持微软SQL网络接口，兼容未来网络协议。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2.28  </w:t>
      </w:r>
      <w:r>
        <w:rPr>
          <w:rFonts w:hint="eastAsia" w:ascii="宋体" w:hAnsi="宋体" w:eastAsia="宋体" w:cs="宋体"/>
          <w:sz w:val="24"/>
          <w:szCs w:val="24"/>
        </w:rPr>
        <w:t>软件</w:t>
      </w:r>
      <w:r>
        <w:rPr>
          <w:rFonts w:hint="eastAsia" w:ascii="宋体" w:hAnsi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兼容最新的Windows 7、vista、XP</w:t>
      </w:r>
      <w:r>
        <w:rPr>
          <w:rFonts w:hint="eastAsia" w:ascii="宋体" w:hAnsi="宋体" w:cs="宋体"/>
          <w:sz w:val="24"/>
          <w:szCs w:val="24"/>
          <w:lang w:eastAsia="zh-CN"/>
        </w:rPr>
        <w:t>系统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    配置要求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3.1   12导动态心电图记录器：5台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3.2   12导导联线：5套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3.3   储存卡：5张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3.4   背包：5个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3.5   肩带：5条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3.6   腰带：5条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3.7   数据传输线：1条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3.8   计算机：1台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3.9   打印机：1台（市场常见,耗材通用的打印机）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    质保年限</w:t>
      </w:r>
      <w:r>
        <w:rPr>
          <w:rFonts w:hint="default" w:ascii="Arial" w:hAnsi="Arial" w:cs="Arial"/>
          <w:sz w:val="24"/>
          <w:szCs w:val="24"/>
          <w:lang w:val="en-US" w:eastAsia="zh-CN"/>
        </w:rPr>
        <w:t>≥</w:t>
      </w:r>
      <w:r>
        <w:rPr>
          <w:rFonts w:hint="eastAsia" w:ascii="宋体" w:hAnsi="宋体"/>
          <w:sz w:val="24"/>
          <w:szCs w:val="24"/>
          <w:lang w:val="en-US" w:eastAsia="zh-CN"/>
        </w:rPr>
        <w:t>1年</w:t>
      </w:r>
    </w:p>
    <w:p>
      <w:pPr>
        <w:spacing w:line="360" w:lineRule="auto"/>
        <w:rPr>
          <w:rFonts w:ascii="宋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87A23"/>
    <w:multiLevelType w:val="singleLevel"/>
    <w:tmpl w:val="7AB87A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NDVjOWM1Njg4YjQ5NDVlNmIzYTJkZmI5ZDYxZGEifQ=="/>
  </w:docVars>
  <w:rsids>
    <w:rsidRoot w:val="00502267"/>
    <w:rsid w:val="00062455"/>
    <w:rsid w:val="000C2B29"/>
    <w:rsid w:val="000C683C"/>
    <w:rsid w:val="00243268"/>
    <w:rsid w:val="002703BD"/>
    <w:rsid w:val="002C0D8C"/>
    <w:rsid w:val="003617A7"/>
    <w:rsid w:val="00391E67"/>
    <w:rsid w:val="0039740A"/>
    <w:rsid w:val="003F118F"/>
    <w:rsid w:val="00422FC1"/>
    <w:rsid w:val="0043252A"/>
    <w:rsid w:val="004558A1"/>
    <w:rsid w:val="00467D73"/>
    <w:rsid w:val="004E1337"/>
    <w:rsid w:val="00502267"/>
    <w:rsid w:val="00596137"/>
    <w:rsid w:val="005A07D5"/>
    <w:rsid w:val="005D0799"/>
    <w:rsid w:val="00710BE3"/>
    <w:rsid w:val="00733C71"/>
    <w:rsid w:val="00741E25"/>
    <w:rsid w:val="007C420F"/>
    <w:rsid w:val="0080616D"/>
    <w:rsid w:val="008E05BD"/>
    <w:rsid w:val="009F1079"/>
    <w:rsid w:val="009F67F0"/>
    <w:rsid w:val="00A26F6D"/>
    <w:rsid w:val="00A3416C"/>
    <w:rsid w:val="00A55784"/>
    <w:rsid w:val="00A6233A"/>
    <w:rsid w:val="00A73D0B"/>
    <w:rsid w:val="00A771A4"/>
    <w:rsid w:val="00AD6048"/>
    <w:rsid w:val="00AE2F64"/>
    <w:rsid w:val="00AE462C"/>
    <w:rsid w:val="00B6454D"/>
    <w:rsid w:val="00B650D5"/>
    <w:rsid w:val="00BC0CAA"/>
    <w:rsid w:val="00BF61BD"/>
    <w:rsid w:val="00D33B4D"/>
    <w:rsid w:val="00D776C1"/>
    <w:rsid w:val="00DA0F38"/>
    <w:rsid w:val="00DD1451"/>
    <w:rsid w:val="00DE7035"/>
    <w:rsid w:val="00E265F2"/>
    <w:rsid w:val="00E31A50"/>
    <w:rsid w:val="00E64FD4"/>
    <w:rsid w:val="00E904AA"/>
    <w:rsid w:val="00EF1AA7"/>
    <w:rsid w:val="00F46BF3"/>
    <w:rsid w:val="00F50A5B"/>
    <w:rsid w:val="00F66FAB"/>
    <w:rsid w:val="067A0523"/>
    <w:rsid w:val="3A1C3A68"/>
    <w:rsid w:val="5AF93996"/>
    <w:rsid w:val="5CFC65A0"/>
    <w:rsid w:val="5F872DE8"/>
    <w:rsid w:val="7FA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1828</Words>
  <Characters>2091</Characters>
  <Lines>13</Lines>
  <Paragraphs>3</Paragraphs>
  <TotalTime>1</TotalTime>
  <ScaleCrop>false</ScaleCrop>
  <LinksUpToDate>false</LinksUpToDate>
  <CharactersWithSpaces>2234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2019-12-08T11:54:00Z</dcterms:created>
  <dc:creator>AutoBVT</dc:creator>
  <cp:lastModifiedBy>无以言表</cp:lastModifiedBy>
  <dcterms:modified xsi:type="dcterms:W3CDTF">2022-09-06T01:36:05Z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F85CCC4BDF3C49619CF47A88A2E21FB8</vt:lpwstr>
  </property>
</Properties>
</file>