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jc w:val="center"/>
        <w:rPr>
          <w:rFonts w:hint="eastAsia" w:ascii="宋体" w:hAnsi="宋体" w:eastAsia="宋体" w:cs="宋体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lang w:val="en-US" w:eastAsia="zh-CN"/>
        </w:rPr>
        <w:t>血栓弹力图技术参数及要求</w:t>
      </w:r>
    </w:p>
    <w:p>
      <w:pPr>
        <w:pStyle w:val="12"/>
        <w:jc w:val="center"/>
        <w:rPr>
          <w:rFonts w:hint="eastAsia" w:ascii="宋体" w:hAnsi="宋体" w:eastAsia="宋体" w:cs="宋体"/>
          <w:b/>
          <w:bCs w:val="0"/>
          <w:color w:val="auto"/>
          <w:sz w:val="32"/>
          <w:szCs w:val="32"/>
          <w:lang w:val="en-US" w:eastAsia="zh-CN"/>
        </w:rPr>
      </w:pPr>
    </w:p>
    <w:p>
      <w:pPr>
        <w:pStyle w:val="12"/>
        <w:numPr>
          <w:ilvl w:val="0"/>
          <w:numId w:val="1"/>
        </w:numPr>
        <w:jc w:val="left"/>
        <w:rPr>
          <w:rFonts w:hint="default" w:ascii="宋体" w:hAnsi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 xml:space="preserve"> 各通道的温度、时间能够独立显示</w:t>
      </w:r>
    </w:p>
    <w:p>
      <w:pPr>
        <w:pStyle w:val="12"/>
        <w:numPr>
          <w:ilvl w:val="0"/>
          <w:numId w:val="1"/>
        </w:numPr>
        <w:jc w:val="left"/>
        <w:rPr>
          <w:rFonts w:hint="default" w:ascii="宋体" w:hAnsi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 xml:space="preserve"> 监测抗凝、抗血小板等药物治疗</w:t>
      </w:r>
    </w:p>
    <w:p>
      <w:pPr>
        <w:pStyle w:val="12"/>
        <w:numPr>
          <w:ilvl w:val="0"/>
          <w:numId w:val="1"/>
        </w:numPr>
        <w:jc w:val="left"/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 xml:space="preserve"> 检测通道≥8通道测试</w:t>
      </w:r>
    </w:p>
    <w:p>
      <w:pPr>
        <w:pStyle w:val="12"/>
        <w:numPr>
          <w:ilvl w:val="0"/>
          <w:numId w:val="1"/>
        </w:numPr>
        <w:jc w:val="left"/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 xml:space="preserve"> 检测方法：粘度法（陀螺仪）</w:t>
      </w:r>
    </w:p>
    <w:p>
      <w:pPr>
        <w:pStyle w:val="12"/>
        <w:numPr>
          <w:ilvl w:val="0"/>
          <w:numId w:val="1"/>
        </w:numPr>
        <w:jc w:val="left"/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 xml:space="preserve"> 监测速度</w:t>
      </w:r>
      <w:r>
        <w:rPr>
          <w:rFonts w:hint="default" w:ascii="宋体" w:hAnsi="宋体" w:cs="宋体"/>
          <w:b w:val="0"/>
          <w:bCs/>
          <w:color w:val="auto"/>
          <w:sz w:val="28"/>
          <w:szCs w:val="28"/>
          <w:lang w:val="en-US" w:eastAsia="zh-CN"/>
        </w:rPr>
        <w:t>≥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10-20Test/小时</w:t>
      </w:r>
    </w:p>
    <w:p>
      <w:pPr>
        <w:pStyle w:val="12"/>
        <w:numPr>
          <w:ilvl w:val="0"/>
          <w:numId w:val="1"/>
        </w:numPr>
        <w:jc w:val="left"/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 xml:space="preserve"> 开机自动检测，免人工基线检测</w:t>
      </w:r>
    </w:p>
    <w:p>
      <w:pPr>
        <w:pStyle w:val="12"/>
        <w:numPr>
          <w:ilvl w:val="0"/>
          <w:numId w:val="1"/>
        </w:numPr>
        <w:jc w:val="left"/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 xml:space="preserve"> 装杯：一键自动上/下杯</w:t>
      </w:r>
    </w:p>
    <w:p>
      <w:pPr>
        <w:pStyle w:val="12"/>
        <w:numPr>
          <w:ilvl w:val="0"/>
          <w:numId w:val="1"/>
        </w:numPr>
        <w:jc w:val="left"/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 xml:space="preserve"> 屏幕</w:t>
      </w:r>
      <w:r>
        <w:rPr>
          <w:rFonts w:hint="default" w:ascii="宋体" w:hAnsi="宋体" w:cs="宋体"/>
          <w:b w:val="0"/>
          <w:bCs/>
          <w:color w:val="auto"/>
          <w:sz w:val="28"/>
          <w:szCs w:val="28"/>
          <w:lang w:val="en-US" w:eastAsia="zh-CN"/>
        </w:rPr>
        <w:t>≥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15英寸触摸屏</w:t>
      </w:r>
    </w:p>
    <w:p>
      <w:pPr>
        <w:pStyle w:val="12"/>
        <w:numPr>
          <w:ilvl w:val="0"/>
          <w:numId w:val="1"/>
        </w:numPr>
        <w:jc w:val="left"/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 xml:space="preserve"> 质控：有质控选择界面，需原厂配套试剂盒，高低两个水平质控品</w:t>
      </w:r>
    </w:p>
    <w:p>
      <w:pPr>
        <w:pStyle w:val="12"/>
        <w:numPr>
          <w:ilvl w:val="0"/>
          <w:numId w:val="1"/>
        </w:numPr>
        <w:jc w:val="left"/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数据传输有LIS外接串口，与LIS自动、实时、批量图文传输</w:t>
      </w:r>
    </w:p>
    <w:p>
      <w:pPr>
        <w:pStyle w:val="12"/>
        <w:numPr>
          <w:ilvl w:val="0"/>
          <w:numId w:val="1"/>
        </w:numPr>
        <w:ind w:left="0" w:leftChars="0" w:firstLine="0" w:firstLineChars="0"/>
        <w:jc w:val="left"/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条码扫描可连接扫码枪，自动录入患者信息</w:t>
      </w:r>
    </w:p>
    <w:p>
      <w:pPr>
        <w:pStyle w:val="12"/>
        <w:numPr>
          <w:ilvl w:val="0"/>
          <w:numId w:val="1"/>
        </w:numPr>
        <w:ind w:left="0" w:leftChars="0" w:firstLine="0" w:firstLineChars="0"/>
        <w:jc w:val="left"/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样本类型：全血、PRP/PPP</w:t>
      </w:r>
    </w:p>
    <w:p>
      <w:pPr>
        <w:pStyle w:val="12"/>
        <w:numPr>
          <w:ilvl w:val="0"/>
          <w:numId w:val="1"/>
        </w:numPr>
        <w:ind w:left="0" w:leftChars="0" w:firstLine="0" w:firstLineChars="0"/>
        <w:jc w:val="left"/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输出参数支持输出</w:t>
      </w:r>
      <w:r>
        <w:rPr>
          <w:rFonts w:hint="default" w:ascii="宋体" w:hAnsi="宋体" w:cs="宋体"/>
          <w:b w:val="0"/>
          <w:bCs/>
          <w:color w:val="auto"/>
          <w:sz w:val="28"/>
          <w:szCs w:val="28"/>
          <w:lang w:val="en-US" w:eastAsia="zh-CN"/>
        </w:rPr>
        <w:t>≥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16项国际参数（普通杯测试）</w:t>
      </w:r>
    </w:p>
    <w:p>
      <w:pPr>
        <w:pStyle w:val="12"/>
        <w:numPr>
          <w:ilvl w:val="0"/>
          <w:numId w:val="1"/>
        </w:numPr>
        <w:ind w:left="0" w:leftChars="0" w:firstLine="0" w:firstLineChars="0"/>
        <w:jc w:val="left"/>
        <w:rPr>
          <w:rFonts w:hint="default" w:ascii="宋体" w:hAnsi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报告模式：图形+数据，支持自定义打印报告模式</w:t>
      </w:r>
    </w:p>
    <w:p>
      <w:pPr>
        <w:pStyle w:val="12"/>
        <w:numPr>
          <w:ilvl w:val="0"/>
          <w:numId w:val="1"/>
        </w:numPr>
        <w:ind w:left="0" w:leftChars="0" w:firstLine="0" w:firstLineChars="0"/>
        <w:jc w:val="left"/>
        <w:rPr>
          <w:rFonts w:hint="default" w:ascii="宋体" w:hAnsi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需具有操作日志记录，报警日志记录。支持日志筛选查询</w:t>
      </w:r>
    </w:p>
    <w:p>
      <w:pPr>
        <w:pStyle w:val="12"/>
        <w:numPr>
          <w:ilvl w:val="0"/>
          <w:numId w:val="1"/>
        </w:numPr>
        <w:ind w:left="0" w:leftChars="0" w:firstLine="0" w:firstLineChars="0"/>
        <w:jc w:val="left"/>
        <w:rPr>
          <w:rFonts w:hint="default" w:ascii="宋体" w:hAnsi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支持数据备份及数据恢复</w:t>
      </w:r>
    </w:p>
    <w:p>
      <w:pPr>
        <w:pStyle w:val="12"/>
        <w:numPr>
          <w:ilvl w:val="0"/>
          <w:numId w:val="1"/>
        </w:numPr>
        <w:ind w:left="0" w:leftChars="0" w:firstLine="0" w:firstLineChars="0"/>
        <w:jc w:val="left"/>
        <w:rPr>
          <w:rFonts w:hint="default" w:ascii="宋体" w:hAnsi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具有筛选功能</w:t>
      </w:r>
    </w:p>
    <w:p>
      <w:pPr>
        <w:pStyle w:val="12"/>
        <w:numPr>
          <w:ilvl w:val="0"/>
          <w:numId w:val="1"/>
        </w:numPr>
        <w:ind w:left="0" w:leftChars="0" w:firstLine="0" w:firstLineChars="0"/>
        <w:jc w:val="left"/>
        <w:rPr>
          <w:rFonts w:hint="default" w:ascii="宋体" w:hAnsi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软件需支持LIS连接,用户个性化设定， 自定义功能选项，自动记录结果，方便提取和查询，有诊断建议</w:t>
      </w:r>
    </w:p>
    <w:p>
      <w:pPr>
        <w:pStyle w:val="12"/>
        <w:numPr>
          <w:ilvl w:val="0"/>
          <w:numId w:val="1"/>
        </w:numPr>
        <w:ind w:left="0" w:leftChars="0" w:firstLine="0" w:firstLineChars="0"/>
        <w:jc w:val="left"/>
        <w:rPr>
          <w:rFonts w:hint="default" w:ascii="宋体" w:hAnsi="宋体" w:cs="宋体"/>
          <w:b w:val="0"/>
          <w:bCs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支持无线联网及有线联网，USB接口支持U盘、打印机、键盘、鼠标等直接连接。</w:t>
      </w:r>
    </w:p>
    <w:p>
      <w:pPr>
        <w:pStyle w:val="12"/>
        <w:numPr>
          <w:ilvl w:val="0"/>
          <w:numId w:val="1"/>
        </w:numPr>
        <w:ind w:left="0" w:leftChars="0" w:firstLine="0" w:firstLineChars="0"/>
        <w:jc w:val="left"/>
        <w:rPr>
          <w:rFonts w:hint="default" w:ascii="宋体" w:hAnsi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硬件配置：</w:t>
      </w:r>
      <w:r>
        <w:rPr>
          <w:rFonts w:hint="default" w:ascii="宋体" w:hAnsi="宋体" w:cs="宋体"/>
          <w:b w:val="0"/>
          <w:bCs/>
          <w:color w:val="auto"/>
          <w:sz w:val="28"/>
          <w:szCs w:val="28"/>
          <w:lang w:val="en-US" w:eastAsia="zh-CN"/>
        </w:rPr>
        <w:t>≥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15英寸全彩液晶屏；</w:t>
      </w:r>
      <w:r>
        <w:rPr>
          <w:rFonts w:hint="default" w:ascii="宋体" w:hAnsi="宋体" w:cs="宋体"/>
          <w:b w:val="0"/>
          <w:bCs/>
          <w:color w:val="auto"/>
          <w:sz w:val="28"/>
          <w:szCs w:val="28"/>
          <w:lang w:val="en-US" w:eastAsia="zh-CN"/>
        </w:rPr>
        <w:t>≥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16GB容量，可扩展；DDR内存</w:t>
      </w:r>
      <w:r>
        <w:rPr>
          <w:rFonts w:hint="default" w:ascii="宋体" w:hAnsi="宋体" w:cs="宋体"/>
          <w:b w:val="0"/>
          <w:bCs/>
          <w:color w:val="auto"/>
          <w:sz w:val="28"/>
          <w:szCs w:val="28"/>
          <w:lang w:val="en-US" w:eastAsia="zh-CN"/>
        </w:rPr>
        <w:t>≥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2GB</w:t>
      </w:r>
    </w:p>
    <w:p>
      <w:pPr>
        <w:pStyle w:val="12"/>
        <w:numPr>
          <w:ilvl w:val="0"/>
          <w:numId w:val="0"/>
        </w:numPr>
        <w:jc w:val="left"/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</w:pPr>
    </w:p>
    <w:p>
      <w:pPr>
        <w:tabs>
          <w:tab w:val="left" w:pos="2985"/>
        </w:tabs>
        <w:rPr>
          <w:rFonts w:hint="eastAsia" w:ascii="宋体" w:hAnsi="宋体"/>
          <w:color w:val="auto"/>
          <w:szCs w:val="21"/>
          <w:lang w:eastAsia="zh-CN"/>
        </w:rPr>
      </w:pPr>
    </w:p>
    <w:sectPr>
      <w:headerReference r:id="rId3" w:type="default"/>
      <w:footerReference r:id="rId4" w:type="default"/>
      <w:type w:val="continuous"/>
      <w:pgSz w:w="11906" w:h="16838"/>
      <w:pgMar w:top="1440" w:right="1440" w:bottom="1440" w:left="1354" w:header="1191" w:footer="1247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cr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07631D"/>
    <w:multiLevelType w:val="singleLevel"/>
    <w:tmpl w:val="560763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5YTczMjM1OWIyZjMxYTU4MDQyZWQzZTk2YzJhODkifQ=="/>
  </w:docVars>
  <w:rsids>
    <w:rsidRoot w:val="00C469C2"/>
    <w:rsid w:val="00033DC3"/>
    <w:rsid w:val="00060446"/>
    <w:rsid w:val="00077FF5"/>
    <w:rsid w:val="00093487"/>
    <w:rsid w:val="00096061"/>
    <w:rsid w:val="000D25C9"/>
    <w:rsid w:val="000E3BAA"/>
    <w:rsid w:val="001026D3"/>
    <w:rsid w:val="00150131"/>
    <w:rsid w:val="001608DF"/>
    <w:rsid w:val="00160AF5"/>
    <w:rsid w:val="001626E5"/>
    <w:rsid w:val="00167AFE"/>
    <w:rsid w:val="001A7EB6"/>
    <w:rsid w:val="001B54C6"/>
    <w:rsid w:val="001F546D"/>
    <w:rsid w:val="002450C0"/>
    <w:rsid w:val="00266DF9"/>
    <w:rsid w:val="00273805"/>
    <w:rsid w:val="0027407B"/>
    <w:rsid w:val="002C550F"/>
    <w:rsid w:val="002F6744"/>
    <w:rsid w:val="00307B94"/>
    <w:rsid w:val="00346412"/>
    <w:rsid w:val="00355E66"/>
    <w:rsid w:val="00381DBF"/>
    <w:rsid w:val="0039244A"/>
    <w:rsid w:val="003D7341"/>
    <w:rsid w:val="003F6A6F"/>
    <w:rsid w:val="004106BD"/>
    <w:rsid w:val="00413D63"/>
    <w:rsid w:val="00427624"/>
    <w:rsid w:val="004623E5"/>
    <w:rsid w:val="0048056C"/>
    <w:rsid w:val="00494047"/>
    <w:rsid w:val="00495FCD"/>
    <w:rsid w:val="004B31A1"/>
    <w:rsid w:val="004C167C"/>
    <w:rsid w:val="004C69CB"/>
    <w:rsid w:val="004D0907"/>
    <w:rsid w:val="004E67F8"/>
    <w:rsid w:val="0050710D"/>
    <w:rsid w:val="005134B3"/>
    <w:rsid w:val="00541062"/>
    <w:rsid w:val="00545174"/>
    <w:rsid w:val="0055509F"/>
    <w:rsid w:val="005800D5"/>
    <w:rsid w:val="005807A6"/>
    <w:rsid w:val="005875E4"/>
    <w:rsid w:val="00587AF1"/>
    <w:rsid w:val="005B1458"/>
    <w:rsid w:val="005D72F4"/>
    <w:rsid w:val="005E33AE"/>
    <w:rsid w:val="00603B7C"/>
    <w:rsid w:val="00604722"/>
    <w:rsid w:val="00641E8C"/>
    <w:rsid w:val="00667C23"/>
    <w:rsid w:val="0067121F"/>
    <w:rsid w:val="00685A59"/>
    <w:rsid w:val="0069717E"/>
    <w:rsid w:val="006D3F1C"/>
    <w:rsid w:val="006E35E1"/>
    <w:rsid w:val="006E512E"/>
    <w:rsid w:val="006E5D7B"/>
    <w:rsid w:val="006F0523"/>
    <w:rsid w:val="006F44B8"/>
    <w:rsid w:val="006F50AA"/>
    <w:rsid w:val="007175E7"/>
    <w:rsid w:val="007212E5"/>
    <w:rsid w:val="00725BCE"/>
    <w:rsid w:val="00740FA2"/>
    <w:rsid w:val="007671DE"/>
    <w:rsid w:val="00772C9B"/>
    <w:rsid w:val="0078366C"/>
    <w:rsid w:val="007D0332"/>
    <w:rsid w:val="007E2E4E"/>
    <w:rsid w:val="00800A44"/>
    <w:rsid w:val="00812C78"/>
    <w:rsid w:val="00815709"/>
    <w:rsid w:val="00833634"/>
    <w:rsid w:val="008A3C4B"/>
    <w:rsid w:val="008C4BEA"/>
    <w:rsid w:val="00901B2A"/>
    <w:rsid w:val="00906AB2"/>
    <w:rsid w:val="0092688C"/>
    <w:rsid w:val="00930133"/>
    <w:rsid w:val="00934E81"/>
    <w:rsid w:val="00937032"/>
    <w:rsid w:val="00941DB5"/>
    <w:rsid w:val="009474C4"/>
    <w:rsid w:val="00960055"/>
    <w:rsid w:val="00966745"/>
    <w:rsid w:val="0097405C"/>
    <w:rsid w:val="009762CA"/>
    <w:rsid w:val="009817E1"/>
    <w:rsid w:val="00986C30"/>
    <w:rsid w:val="009A47EF"/>
    <w:rsid w:val="009A6042"/>
    <w:rsid w:val="009A61F3"/>
    <w:rsid w:val="009D75FF"/>
    <w:rsid w:val="009E2C48"/>
    <w:rsid w:val="00A30ADC"/>
    <w:rsid w:val="00A47551"/>
    <w:rsid w:val="00A62427"/>
    <w:rsid w:val="00A65850"/>
    <w:rsid w:val="00A76250"/>
    <w:rsid w:val="00A8565B"/>
    <w:rsid w:val="00AA4252"/>
    <w:rsid w:val="00AB0012"/>
    <w:rsid w:val="00AC79A5"/>
    <w:rsid w:val="00BA6C43"/>
    <w:rsid w:val="00BC6C79"/>
    <w:rsid w:val="00BF51CC"/>
    <w:rsid w:val="00C22167"/>
    <w:rsid w:val="00C469C2"/>
    <w:rsid w:val="00C51940"/>
    <w:rsid w:val="00C92E0A"/>
    <w:rsid w:val="00CA1F98"/>
    <w:rsid w:val="00CA48FE"/>
    <w:rsid w:val="00CB5359"/>
    <w:rsid w:val="00D322E2"/>
    <w:rsid w:val="00D63F88"/>
    <w:rsid w:val="00D83737"/>
    <w:rsid w:val="00DF7007"/>
    <w:rsid w:val="00E031F5"/>
    <w:rsid w:val="00E06863"/>
    <w:rsid w:val="00E112AF"/>
    <w:rsid w:val="00E12C90"/>
    <w:rsid w:val="00E20B32"/>
    <w:rsid w:val="00E51AA5"/>
    <w:rsid w:val="00E607A1"/>
    <w:rsid w:val="00E717A9"/>
    <w:rsid w:val="00E75453"/>
    <w:rsid w:val="00E87FF9"/>
    <w:rsid w:val="00EB3C56"/>
    <w:rsid w:val="00EB6B25"/>
    <w:rsid w:val="00EC4268"/>
    <w:rsid w:val="00ED1B42"/>
    <w:rsid w:val="00F04010"/>
    <w:rsid w:val="00F160F4"/>
    <w:rsid w:val="00F521A9"/>
    <w:rsid w:val="00F53A69"/>
    <w:rsid w:val="00F5709E"/>
    <w:rsid w:val="00F57D4F"/>
    <w:rsid w:val="00F72883"/>
    <w:rsid w:val="00F92E62"/>
    <w:rsid w:val="00FC5858"/>
    <w:rsid w:val="00FD1528"/>
    <w:rsid w:val="0D3F07A3"/>
    <w:rsid w:val="16E66EEA"/>
    <w:rsid w:val="1F6E4284"/>
    <w:rsid w:val="252A2E22"/>
    <w:rsid w:val="25B9735A"/>
    <w:rsid w:val="2A4278E4"/>
    <w:rsid w:val="2E447A28"/>
    <w:rsid w:val="31C51DF0"/>
    <w:rsid w:val="3FB41FBA"/>
    <w:rsid w:val="402926CE"/>
    <w:rsid w:val="43E66E32"/>
    <w:rsid w:val="448C58F9"/>
    <w:rsid w:val="45F56616"/>
    <w:rsid w:val="5DF00BCE"/>
    <w:rsid w:val="5EDC0414"/>
    <w:rsid w:val="61F85F5E"/>
    <w:rsid w:val="7C9F2F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widowControl/>
      <w:outlineLvl w:val="0"/>
    </w:pPr>
    <w:rPr>
      <w:kern w:val="0"/>
      <w:sz w:val="24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semiHidden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qFormat/>
    <w:uiPriority w:val="99"/>
    <w:rPr>
      <w:color w:val="0000FF"/>
      <w:u w:val="single"/>
    </w:rPr>
  </w:style>
  <w:style w:type="paragraph" w:customStyle="1" w:styleId="11">
    <w:name w:val="Graph"/>
    <w:basedOn w:val="1"/>
    <w:next w:val="3"/>
    <w:qFormat/>
    <w:uiPriority w:val="0"/>
    <w:pPr>
      <w:spacing w:before="60"/>
      <w:jc w:val="center"/>
    </w:pPr>
  </w:style>
  <w:style w:type="paragraph" w:customStyle="1" w:styleId="12">
    <w:name w:val="表格小四"/>
    <w:basedOn w:val="1"/>
    <w:qFormat/>
    <w:uiPriority w:val="0"/>
    <w:pPr>
      <w:spacing w:line="360" w:lineRule="auto"/>
    </w:pPr>
    <w:rPr>
      <w:sz w:val="24"/>
    </w:rPr>
  </w:style>
  <w:style w:type="paragraph" w:customStyle="1" w:styleId="13">
    <w:name w:val="表格正文"/>
    <w:basedOn w:val="1"/>
    <w:qFormat/>
    <w:uiPriority w:val="0"/>
    <w:pPr>
      <w:spacing w:before="40" w:after="40"/>
    </w:pPr>
  </w:style>
  <w:style w:type="character" w:customStyle="1" w:styleId="14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标题 1 字符"/>
    <w:basedOn w:val="9"/>
    <w:link w:val="2"/>
    <w:qFormat/>
    <w:uiPriority w:val="9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19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720B8-8F30-44DA-A277-29F8D08D1B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397</Words>
  <Characters>430</Characters>
  <Lines>7</Lines>
  <Paragraphs>2</Paragraphs>
  <TotalTime>3</TotalTime>
  <ScaleCrop>false</ScaleCrop>
  <LinksUpToDate>false</LinksUpToDate>
  <CharactersWithSpaces>434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2019-11-29T04:37:00Z</dcterms:created>
  <dc:creator>zhouzhide</dc:creator>
  <cp:lastModifiedBy>无以言表</cp:lastModifiedBy>
  <cp:lastPrinted>2022-06-22T00:58:04Z</cp:lastPrinted>
  <dcterms:modified xsi:type="dcterms:W3CDTF">2022-06-22T01:15:21Z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F33F3F9E11EE4AB29548694EC17FBBCB</vt:lpwstr>
  </property>
</Properties>
</file>