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联影核磁共振维保要求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维保范围：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     uMR 586 1.43T，数量：1台，全保（不含磁体、液氦冷头、压缩机吸附器），包含机房屏蔽。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1.1服务期限：1年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 服务要求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1.2.1 投标人具备原厂授权或者具备维修资质和能力的第三方公司。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1.2.2 提供24小时800或400免费维修服务热线，或者其他24小时电话，免费提供远程诊断功能，能实现远程可视化中央控制、实施管理，对故障有预判性，可远程处理简单故障。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1.2.3 用户报修电话响应时间：1小时内；现场维修响应时间：12个小时内；配件到达时间：24小时内。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1.2.4 按照维保要求维修、保养、更换所含配件。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1.2.5 所提供的备件必须是原厂的全新零备件，以满足设备运行要求，不会给设备带来安全隐患。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  <w:r>
        <w:rPr>
          <w:rFonts w:hint="eastAsia"/>
          <w:sz w:val="28"/>
          <w:szCs w:val="28"/>
          <w:lang w:val="en-US" w:eastAsia="zh-CN"/>
        </w:rPr>
        <w:t>1.3.6 免费提供设备的系统软件及硬件的安全性改版升级和技术支持；并保证所有系统软件（非新增加功能软件）为最新版本。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1.3.7 确保设备开机率达到95%以上（按照365天/年计），即正常开机达到347天/年，停机不超过18天/年。超过18天的，保修期将2倍顺延。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1.3.8 系统保养：</w:t>
      </w:r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1.3.8.1 对保修设备及相关配套设备作出日常保养计划，定期进行保养、维护，并做好记录。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1.3.8.2 对我院工程技术人员进行培训，以便及时处理简单故障保证设备正常使用。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 1.3.8.3 每年为保修设备提供肆次维护保养服务，为整机（含所有附件）提供每季度一次安全检查，影像质量检查，并做好记录（设备清洁、性能测试及校准、必要的机械或电气的检查，根据客户要求对设备的数据进行备份。根据用户要求的时间段，进行保养工作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1.3.8.4 年检时，中选单位负责机器调试到最佳状态，保证全部检测指标达国家标准，保证该设备能通过相关专业检测，并提供当年的系统状态报告。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1.3.8.5 保修期内提供不限次数现场维修，免费更换所含备件。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1.3.8.6 所保设备提供系统及配套设备的相关软件、数字备份，并建立档案。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C2020"/>
    <w:rsid w:val="16035DB2"/>
    <w:rsid w:val="16CC102F"/>
    <w:rsid w:val="30314FE0"/>
    <w:rsid w:val="38BC0D83"/>
    <w:rsid w:val="463D7A54"/>
    <w:rsid w:val="4E5A52AA"/>
    <w:rsid w:val="4E832A53"/>
    <w:rsid w:val="4F8A734A"/>
    <w:rsid w:val="6212791F"/>
    <w:rsid w:val="64822D98"/>
    <w:rsid w:val="6D4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2021-11-16T01:50:00Z</dcterms:created>
  <dc:creator>zhao</dc:creator>
  <cp:lastModifiedBy>无以言表</cp:lastModifiedBy>
  <cp:lastPrinted>2021-11-16T09:21:54Z</cp:lastPrinted>
  <dcterms:modified xsi:type="dcterms:W3CDTF">2021-11-16T09:22:35Z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ACD41220CCF64493BFE72D05D94D10F4</vt:lpwstr>
  </property>
</Properties>
</file>