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联影核磁共振---水冷机和精密空调维保要求</w:t>
      </w:r>
    </w:p>
    <w:p>
      <w:p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105"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维保范围：核磁共振的水冷机和精密空调。</w:t>
      </w:r>
    </w:p>
    <w:p>
      <w:pPr>
        <w:numPr>
          <w:ilvl w:val="0"/>
          <w:numId w:val="0"/>
        </w:numPr>
        <w:ind w:left="105"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1.1 水冷机、精密空调整机全保，维保期间压机、外机、风机等大小配件全部免费更换，包括无限次人工服务，原厂正规保养服务4次/年；</w:t>
      </w:r>
    </w:p>
    <w:p>
      <w:pPr>
        <w:numPr>
          <w:ilvl w:val="0"/>
          <w:numId w:val="0"/>
        </w:numPr>
        <w:ind w:left="105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1.2 服务期限：1年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1.3 服务要求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1.3.1 投标人具备原厂授权或者具备维修资质和能力的第三方公司。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1.3.2 提供24小时800或400免费维修服务热线，或者其他24小时电话，可远程指导处理简单故障。</w:t>
      </w:r>
    </w:p>
    <w:p>
      <w:pPr>
        <w:numPr>
          <w:ilvl w:val="0"/>
          <w:numId w:val="0"/>
        </w:numPr>
        <w:ind w:left="105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 1.3.3 用户报修电话响应时间：1小时内；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/>
          <w:sz w:val="28"/>
          <w:szCs w:val="28"/>
          <w:lang w:val="en-US" w:eastAsia="zh-CN"/>
        </w:rPr>
        <w:t xml:space="preserve">1.3.4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确保设备正常运转，因设备故障而引起的一切后果由维保方承担。</w:t>
      </w:r>
    </w:p>
    <w:p>
      <w:pPr>
        <w:numPr>
          <w:ilvl w:val="0"/>
          <w:numId w:val="0"/>
        </w:numPr>
        <w:ind w:left="0" w:leftChars="0" w:firstLine="198" w:firstLineChars="71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1.3.5 按照维保要求维修、保养、更换所含配件、耗材。</w:t>
      </w:r>
    </w:p>
    <w:p>
      <w:pPr>
        <w:numPr>
          <w:ilvl w:val="0"/>
          <w:numId w:val="0"/>
        </w:numPr>
        <w:ind w:left="105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</w:t>
      </w:r>
      <w:r>
        <w:rPr>
          <w:rFonts w:hint="eastAsia"/>
          <w:sz w:val="28"/>
          <w:szCs w:val="28"/>
          <w:lang w:val="en-US" w:eastAsia="zh-CN"/>
        </w:rPr>
        <w:t>1.3.6 所提供的备件必须是原厂的全新零备件，以满足设备运行要求，不会给设备带来安全隐患。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</w:t>
      </w:r>
      <w:r>
        <w:rPr>
          <w:rFonts w:hint="eastAsia"/>
          <w:sz w:val="28"/>
          <w:szCs w:val="28"/>
          <w:lang w:val="en-US" w:eastAsia="zh-CN"/>
        </w:rPr>
        <w:t>1.3.7 系统保养：</w:t>
      </w:r>
    </w:p>
    <w:p>
      <w:pPr>
        <w:numPr>
          <w:ilvl w:val="0"/>
          <w:numId w:val="0"/>
        </w:numPr>
        <w:ind w:left="105"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 1.3.7.1 对保修设备及相关配套设备作出日常保养计划，定期进行保养、维护，并做好记录。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 1.3.7.2 对我院工程技术人员进行培训，以便及时处理简单故障保证设备正常使用。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/>
          <w:sz w:val="28"/>
          <w:szCs w:val="28"/>
          <w:lang w:val="en-US" w:eastAsia="zh-CN"/>
        </w:rPr>
        <w:t> 1.3.7.3 每年为保修设备提供肆次维护保养服务，并做好记录（设备清洁、性能测试及校准、必要的机械或电气的检查，根据客户要求对设备的数据进行备份。根据用户要求的时间段，进行保养工作。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/>
          <w:sz w:val="28"/>
          <w:szCs w:val="28"/>
          <w:lang w:val="en-US" w:eastAsia="zh-CN"/>
        </w:rPr>
        <w:t>1.3.7.4 保修期内提供不限次数现场维修，免费更换所含备件。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C17E1"/>
    <w:rsid w:val="0DAC2020"/>
    <w:rsid w:val="15617794"/>
    <w:rsid w:val="30314FE0"/>
    <w:rsid w:val="38BC0D83"/>
    <w:rsid w:val="463D7A54"/>
    <w:rsid w:val="4E5A52AA"/>
    <w:rsid w:val="4E832A53"/>
    <w:rsid w:val="4E832D4F"/>
    <w:rsid w:val="4F8A734A"/>
    <w:rsid w:val="6212791F"/>
    <w:rsid w:val="64822D98"/>
    <w:rsid w:val="6D465A88"/>
    <w:rsid w:val="6F11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2021-11-16T01:50:00Z</dcterms:created>
  <dc:creator>zhao</dc:creator>
  <cp:lastModifiedBy>无以言表</cp:lastModifiedBy>
  <dcterms:modified xsi:type="dcterms:W3CDTF">2021-11-16T09:20:21Z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8280F834026245CEA45411BBCB96DFC2</vt:lpwstr>
  </property>
</Properties>
</file>