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牙科综合治疗椅参数要求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电源电压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220V /50Hz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电机电压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DC 24V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水源水压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0.2Mpa-0.4Mpa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气源气压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0.5 Mpa-0.8Mpa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高速气涡轮手机空载转速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≥30X10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 r/min（0.22MPa）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低速气马达手机空载转速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≥18X10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 xml:space="preserve">3 </w:t>
      </w:r>
      <w:r>
        <w:rPr>
          <w:rFonts w:hint="eastAsia" w:ascii="宋体" w:hAnsi="宋体" w:eastAsia="宋体" w:cs="宋体"/>
          <w:sz w:val="28"/>
          <w:szCs w:val="28"/>
        </w:rPr>
        <w:t>r/min  (0.3 MPa）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口腔冷光灯照度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强光≥30000lx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弱光≥8000 lx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观片灯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AC 24V 功率≥30VA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电动牙科椅负载能力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≥135kg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椅面升降范围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</w:rPr>
        <w:t>坐垫离地面最高高度≥750mm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坐垫离地面最底高度≤500mm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靠背后倾范围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</w:rPr>
        <w:t>105°-170°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头架伸缩范围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</w:rPr>
        <w:t>≥120㎜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</w:t>
      </w:r>
    </w:p>
    <w:p>
      <w:pPr>
        <w:ind w:firstLine="5320" w:firstLineChars="1900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BBEA"/>
    <w:multiLevelType w:val="singleLevel"/>
    <w:tmpl w:val="5BBABB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5322"/>
    <w:rsid w:val="17115322"/>
    <w:rsid w:val="2A1E34A6"/>
    <w:rsid w:val="3F91568B"/>
    <w:rsid w:val="41404A83"/>
    <w:rsid w:val="424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2018-10-08T01:38:00Z</dcterms:created>
  <dc:creator>李超</dc:creator>
  <cp:lastModifiedBy>李超</cp:lastModifiedBy>
  <dcterms:modified xsi:type="dcterms:W3CDTF">2018-10-31T00:28:25Z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